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532093.xml.htm"/>
      <w:bookmarkStart w:id="1" w:name="kswkform4_17785320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 BARBARA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CAMPUS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INTEGRA LIFESCIENCES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133,491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151,191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Hutchinson; Attorney-in-Fact for Barbara 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5676" TargetMode="External"/><Relationship Id="rId5" Type="http://schemas.openxmlformats.org/officeDocument/2006/relationships/hyperlink" Target="http://www.sec.gov/cgi-bin/browse-edgar?action=getcompany&amp;CIK=0000917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3127</Characters>
  <CharactersWithSpaces>3634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